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right="280" w:hanging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2762250</wp:posOffset>
            </wp:positionH>
            <wp:positionV relativeFrom="paragraph">
              <wp:posOffset>39370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5127189E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7660" cy="848995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120" cy="848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jc w:val="left"/>
                              <w:rPr>
                                <w:color w:val="00000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A"/>
                                <w:sz w:val="16"/>
                                <w:szCs w:val="16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 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pt;height:66.75pt;mso-position-horizontal:center;mso-position-horizontal-relative:page" wp14:anchorId="5127189E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jc w:val="left"/>
                        <w:rPr>
                          <w:color w:val="00000A"/>
                          <w:sz w:val="16"/>
                          <w:szCs w:val="16"/>
                        </w:rPr>
                      </w:pPr>
                      <w:r>
                        <w:rPr>
                          <w:color w:val="00000A"/>
                          <w:sz w:val="16"/>
                          <w:szCs w:val="16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 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5. Manufatti in legno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  <w:bookmarkStart w:id="0" w:name="_Hlk516567338"/>
      <w:bookmarkStart w:id="1" w:name="_Hlk516567338"/>
      <w:bookmarkEnd w:id="1"/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233"/>
        <w:gridCol w:w="3402"/>
      </w:tblGrid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402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File immagine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Inventario n.: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*Ubicazione: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*Condizione giuridica: 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2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*Valore assicurativo €:</w:t>
            </w:r>
          </w:p>
        </w:tc>
        <w:tc>
          <w:tcPr>
            <w:tcW w:w="3402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2"/>
        <w:gridCol w:w="3256"/>
        <w:gridCol w:w="3548"/>
      </w:tblGrid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Supporto/ Sostegno/ Vincoli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282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Cromia/ Doratura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325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Senza cornice o base:</w:t>
            </w:r>
          </w:p>
        </w:tc>
        <w:tc>
          <w:tcPr>
            <w:tcW w:w="354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 o base:</w:t>
            </w:r>
          </w:p>
        </w:tc>
      </w:tr>
      <w:tr>
        <w:trPr>
          <w:trHeight w:val="348" w:hRule="atLeast"/>
        </w:trPr>
        <w:tc>
          <w:tcPr>
            <w:tcW w:w="28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Peso (Kg)</w:t>
            </w:r>
          </w:p>
        </w:tc>
        <w:tc>
          <w:tcPr>
            <w:tcW w:w="6804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831"/>
        <w:gridCol w:w="6784"/>
      </w:tblGrid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no             □ sì, fino al                                                                 </w:t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rPr/>
        <w:tc>
          <w:tcPr>
            <w:tcW w:w="283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678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</w:p>
        </w:tc>
      </w:tr>
    </w:tbl>
    <w:p>
      <w:pPr>
        <w:pStyle w:val="Normal"/>
        <w:suppressAutoHyphens w:val="false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  <w:r>
        <w:br w:type="page"/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825"/>
        <w:gridCol w:w="993"/>
        <w:gridCol w:w="4036"/>
        <w:gridCol w:w="781"/>
      </w:tblGrid>
      <w:tr>
        <w:trPr>
          <w:trHeight w:val="197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344" w:hRule="atLeast"/>
        </w:trPr>
        <w:tc>
          <w:tcPr>
            <w:tcW w:w="38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Difetti strutturali/ Danni al supporto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superficiali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Fori/ Fratture/ Fessurazioni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Lacune/ Mancanze/ Cadute                     </w:t>
            </w:r>
          </w:p>
        </w:tc>
        <w:tc>
          <w:tcPr>
            <w:tcW w:w="99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□</w:t>
            </w:r>
          </w:p>
        </w:tc>
        <w:tc>
          <w:tcPr>
            <w:tcW w:w="40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Integrazioni/ Rifacimenti / Ridipinture                  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di insetti o animali</w:t>
            </w:r>
            <w:r>
              <w:rPr>
                <w:rFonts w:cs="Times New Roman"/>
              </w:rPr>
              <w:t xml:space="preserve">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Attacchi microbiologici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Depositi superficiali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</w:t>
            </w:r>
          </w:p>
        </w:tc>
        <w:tc>
          <w:tcPr>
            <w:tcW w:w="7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1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</w:tr>
      <w:tr>
        <w:trPr>
          <w:trHeight w:val="576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Descrizione e localizzazione/ note: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*Restauri documentati: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35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*Precedenti prestiti (ultimi tre anni):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 xml:space="preserve">4.1 PARERE </w:t>
      </w:r>
      <w:bookmarkStart w:id="2" w:name="_Hlk516567601"/>
      <w:r>
        <w:rPr>
          <w:rFonts w:cs="Times New Roman"/>
          <w:b/>
          <w:lang w:val="it-IT"/>
        </w:rPr>
        <w:t>SULL’IDONEITÀ</w:t>
      </w:r>
      <w:bookmarkEnd w:id="2"/>
      <w:r>
        <w:rPr>
          <w:rFonts w:cs="Times New Roman"/>
          <w:b/>
          <w:lang w:val="it-IT"/>
        </w:rPr>
        <w:t xml:space="preserve">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 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967"/>
        <w:gridCol w:w="4677"/>
      </w:tblGrid>
      <w:tr>
        <w:trPr/>
        <w:tc>
          <w:tcPr>
            <w:tcW w:w="496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T°C                 UR %                 Lux</w:t>
            </w:r>
          </w:p>
        </w:tc>
        <w:tc>
          <w:tcPr>
            <w:tcW w:w="467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Ambiente non controllato </w:t>
            </w:r>
            <w:r>
              <w:rPr>
                <w:rFonts w:cs="Times New Roman"/>
                <w:color w:val="000000"/>
                <w:lang w:val="it-IT"/>
              </w:rPr>
              <w:t>□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1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abituali indicati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T (°C)   19-24                              UR %   50-65                                   Lux   ≤ 150</w:t>
            </w:r>
            <w:r>
              <w:rPr>
                <w:rFonts w:cs="Times New Roman"/>
                <w:sz w:val="24"/>
                <w:szCs w:val="24"/>
              </w:rPr>
              <w:t xml:space="preserve">               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104"/>
      </w:tblGrid>
      <w:tr>
        <w:trPr>
          <w:trHeight w:val="450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699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1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540"/>
        <w:gridCol w:w="6096"/>
      </w:tblGrid>
      <w:tr>
        <w:trPr>
          <w:trHeight w:val="420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5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camion      □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ottotitolo"/>
        <w:spacing w:lineRule="auto" w:line="276" w:before="0" w:after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596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/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   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Illuminazione naturale: □ sì     □ no                  Schermatura: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  <w:bookmarkStart w:id="3" w:name="_GoBack"/>
            <w:bookmarkEnd w:id="3"/>
          </w:p>
        </w:tc>
      </w:tr>
    </w:tbl>
    <w:p>
      <w:pPr>
        <w:pStyle w:val="Normal"/>
        <w:spacing w:lineRule="auto" w:line="276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lineRule="auto" w:line="276"/>
        <w:rPr>
          <w:rFonts w:cs="Times New Roman"/>
          <w:b/>
          <w:b/>
        </w:rPr>
      </w:pPr>
      <w:r>
        <w:rPr>
          <w:rFonts w:cs="Times New Roman"/>
          <w:b/>
        </w:rPr>
        <w:t>7.2 SCANSIONE 3D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276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Necessità di scansione 3D: □ sì     □ no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8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840"/>
        <w:gridCol w:w="7796"/>
      </w:tblGrid>
      <w:tr>
        <w:trPr/>
        <w:tc>
          <w:tcPr>
            <w:tcW w:w="184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*Luogo/ Data</w:t>
            </w:r>
          </w:p>
        </w:tc>
        <w:tc>
          <w:tcPr>
            <w:tcW w:w="77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840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*Compilatore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2" w:space="0" w:color="000001"/>
              <w:bottom w:val="single" w:sz="4" w:space="0" w:color="000001"/>
              <w:right w:val="single" w:sz="2" w:space="0" w:color="000001"/>
              <w:insideH w:val="single" w:sz="4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8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7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/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LibreOffice/6.0.3.2$Windows_X86_64 LibreOffice_project/8f48d515416608e3a835360314dac7e47fd0b821</Application>
  <Pages>3</Pages>
  <Words>440</Words>
  <Characters>2635</Characters>
  <CharactersWithSpaces>3859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2018-06-04T07:09:00Z</dcterms:created>
  <dc:creator>Spezzaferro Livia</dc:creator>
  <dc:description/>
  <dc:language>it-IT</dc:language>
  <cp:lastModifiedBy/>
  <cp:lastPrinted>2017-03-28T12:51:00Z</cp:lastPrinted>
  <dcterms:modified xsi:type="dcterms:W3CDTF">2019-02-21T15:43:06Z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